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CC9120E" w:rsidR="000D475E" w:rsidRPr="00A0346B" w:rsidRDefault="00871FB0" w:rsidP="000D475E">
            <w:pPr>
              <w:spacing w:before="120"/>
              <w:rPr>
                <w:rFonts w:ascii="Arial" w:hAnsi="Arial" w:cs="Arial"/>
              </w:rPr>
            </w:pPr>
            <w:r>
              <w:rPr>
                <w:rFonts w:ascii="Arial" w:hAnsi="Arial" w:cs="Arial"/>
              </w:rPr>
              <w:t>40997</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E00162F" w:rsidR="000D475E" w:rsidRPr="00A0346B" w:rsidRDefault="00082ABB" w:rsidP="000D475E">
            <w:pPr>
              <w:spacing w:before="120"/>
              <w:rPr>
                <w:rFonts w:ascii="Arial" w:hAnsi="Arial" w:cs="Arial"/>
              </w:rPr>
            </w:pPr>
            <w:r>
              <w:rPr>
                <w:rFonts w:ascii="Arial" w:hAnsi="Arial" w:cs="Arial"/>
              </w:rPr>
              <w:t>Employer Adv</w:t>
            </w:r>
            <w:r w:rsidR="00871FB0" w:rsidRPr="00871FB0">
              <w:rPr>
                <w:rFonts w:ascii="Arial" w:hAnsi="Arial" w:cs="Arial"/>
              </w:rPr>
              <w:t>isor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bookmarkStart w:id="0" w:name="_GoBack"/>
            <w:bookmarkEnd w:id="0"/>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82ABB">
              <w:rPr>
                <w:rFonts w:ascii="Arial" w:hAnsi="Arial" w:cs="Arial"/>
                <w:b/>
              </w:rPr>
            </w:r>
            <w:r w:rsidR="00082AB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77777777" w:rsidR="00EA330B" w:rsidRDefault="008F32F2" w:rsidP="008F32F2">
            <w:pPr>
              <w:spacing w:before="60"/>
              <w:rPr>
                <w:rFonts w:ascii="Arial" w:hAnsi="Arial" w:cs="Arial"/>
                <w:b/>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7777777" w:rsidR="00EA330B" w:rsidRDefault="00EA330B" w:rsidP="001027D3">
            <w:pPr>
              <w:spacing w:before="60"/>
              <w:rPr>
                <w:rFonts w:ascii="Arial" w:hAnsi="Arial" w:cs="Arial"/>
                <w:b/>
              </w:rPr>
            </w:pPr>
            <w:r>
              <w:rPr>
                <w:rFonts w:ascii="Arial" w:hAnsi="Arial" w:cs="Arial"/>
                <w:b/>
              </w:rPr>
              <w:fldChar w:fldCharType="begin">
                <w:ffData>
                  <w:name w:val="Text5"/>
                  <w:enabled/>
                  <w:calcOnExit w:val="0"/>
                  <w:textInput/>
                </w:ffData>
              </w:fldChar>
            </w:r>
            <w:bookmarkStart w:id="6"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7" w:name="Check6"/>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8" w:name="Check7"/>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7777777" w:rsidR="00EA330B" w:rsidRDefault="00EA330B" w:rsidP="001027D3">
            <w:pPr>
              <w:spacing w:before="60"/>
              <w:rPr>
                <w:rFonts w:ascii="Arial" w:hAnsi="Arial" w:cs="Arial"/>
                <w:b/>
              </w:rPr>
            </w:pPr>
            <w:r>
              <w:rPr>
                <w:rFonts w:ascii="Arial" w:hAnsi="Arial" w:cs="Arial"/>
                <w:b/>
              </w:rPr>
              <w:fldChar w:fldCharType="begin">
                <w:ffData>
                  <w:name w:val="Text6"/>
                  <w:enabled/>
                  <w:calcOnExit w:val="0"/>
                  <w:textInput/>
                </w:ffData>
              </w:fldChar>
            </w:r>
            <w:bookmarkStart w:id="9"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10" w:name="Check8"/>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1" w:name="Check9"/>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2"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3" w:name="Check10"/>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4" w:name="Check11"/>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5"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6" w:name="Check12"/>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16"/>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7" w:name="Check13"/>
            <w:r>
              <w:rPr>
                <w:rFonts w:ascii="Arial" w:hAnsi="Arial" w:cs="Arial"/>
              </w:rPr>
              <w:instrText xml:space="preserve"> FORMCHECKBOX </w:instrText>
            </w:r>
            <w:r w:rsidR="00082ABB">
              <w:rPr>
                <w:rFonts w:ascii="Arial" w:hAnsi="Arial" w:cs="Arial"/>
              </w:rPr>
            </w:r>
            <w:r w:rsidR="00082ABB">
              <w:rPr>
                <w:rFonts w:ascii="Arial" w:hAnsi="Arial" w:cs="Arial"/>
              </w:rPr>
              <w:fldChar w:fldCharType="separate"/>
            </w:r>
            <w:r>
              <w:rPr>
                <w:rFonts w:ascii="Arial" w:hAnsi="Arial" w:cs="Arial"/>
              </w:rPr>
              <w:fldChar w:fldCharType="end"/>
            </w:r>
            <w:bookmarkEnd w:id="17"/>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7F17A3AB" w:rsidR="00EA330B" w:rsidRPr="00775CB7" w:rsidRDefault="00871FB0" w:rsidP="00871FB0">
            <w:pPr>
              <w:pStyle w:val="ListParagraph"/>
              <w:numPr>
                <w:ilvl w:val="0"/>
                <w:numId w:val="2"/>
              </w:numPr>
              <w:rPr>
                <w:rFonts w:asciiTheme="minorHAnsi" w:hAnsiTheme="minorHAnsi" w:cstheme="minorHAnsi"/>
                <w:szCs w:val="24"/>
              </w:rPr>
            </w:pPr>
            <w:r w:rsidRPr="00871FB0">
              <w:rPr>
                <w:rFonts w:asciiTheme="minorHAnsi" w:hAnsiTheme="minorHAnsi" w:cstheme="minorHAnsi"/>
                <w:szCs w:val="24"/>
              </w:rPr>
              <w:t>Post-secondary education in the areas of social sciences, humanities, labour studies or a related discipline.  An equivalent combination of related education, training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B2A1C59" w:rsidR="00775CB7" w:rsidRPr="00775CB7" w:rsidRDefault="00871FB0" w:rsidP="00871FB0">
            <w:pPr>
              <w:pStyle w:val="ListParagraph"/>
              <w:numPr>
                <w:ilvl w:val="0"/>
                <w:numId w:val="2"/>
              </w:numPr>
              <w:rPr>
                <w:rFonts w:asciiTheme="minorHAnsi" w:hAnsiTheme="minorHAnsi" w:cstheme="minorHAnsi"/>
                <w:szCs w:val="24"/>
              </w:rPr>
            </w:pPr>
            <w:r w:rsidRPr="00871FB0">
              <w:rPr>
                <w:rFonts w:asciiTheme="minorHAnsi" w:hAnsiTheme="minorHAnsi" w:cstheme="minorHAnsi"/>
                <w:szCs w:val="24"/>
              </w:rPr>
              <w:t>Experience analyzing and assessing large amounts of technical written material, such as correspondence, reports, opinions and statements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1B0EEC76" w:rsidR="00775CB7" w:rsidRPr="00775CB7" w:rsidRDefault="00871FB0" w:rsidP="00871FB0">
            <w:pPr>
              <w:pStyle w:val="ListParagraph"/>
              <w:numPr>
                <w:ilvl w:val="0"/>
                <w:numId w:val="2"/>
              </w:numPr>
              <w:rPr>
                <w:rFonts w:asciiTheme="minorHAnsi" w:hAnsiTheme="minorHAnsi" w:cstheme="minorHAnsi"/>
                <w:szCs w:val="24"/>
              </w:rPr>
            </w:pPr>
            <w:r w:rsidRPr="00871FB0">
              <w:rPr>
                <w:rFonts w:asciiTheme="minorHAnsi" w:hAnsiTheme="minorHAnsi" w:cstheme="minorHAnsi"/>
                <w:szCs w:val="24"/>
              </w:rPr>
              <w:t>Experience interpreting and applying Acts, legislations and/or policies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2B0624BA" w:rsidR="00775CB7" w:rsidRPr="00775CB7" w:rsidRDefault="00871FB0" w:rsidP="00871FB0">
            <w:pPr>
              <w:pStyle w:val="ListParagraph"/>
              <w:numPr>
                <w:ilvl w:val="0"/>
                <w:numId w:val="2"/>
              </w:numPr>
              <w:rPr>
                <w:rFonts w:asciiTheme="minorHAnsi" w:hAnsiTheme="minorHAnsi" w:cstheme="minorHAnsi"/>
                <w:szCs w:val="24"/>
              </w:rPr>
            </w:pPr>
            <w:r w:rsidRPr="00871FB0">
              <w:rPr>
                <w:rFonts w:asciiTheme="minorHAnsi" w:hAnsiTheme="minorHAnsi" w:cstheme="minorHAnsi"/>
                <w:szCs w:val="24"/>
              </w:rPr>
              <w:t>Strong interpersonal skills including experience in handling sensitive, highly-charged situations with tact and empathy</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82ABB"/>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71FB0"/>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4073707E-48AE-4441-99F9-22E87194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Chartrand, Letanya</cp:lastModifiedBy>
  <cp:revision>3</cp:revision>
  <cp:lastPrinted>2020-07-20T18:40:00Z</cp:lastPrinted>
  <dcterms:created xsi:type="dcterms:W3CDTF">2023-05-02T16:52:00Z</dcterms:created>
  <dcterms:modified xsi:type="dcterms:W3CDTF">2023-05-02T17:13:00Z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